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314A" w:rsidRDefault="00F4314A" w:rsidP="00BF6D9A">
      <w:pPr>
        <w:rPr>
          <w:b/>
        </w:rPr>
      </w:pPr>
    </w:p>
    <w:p w:rsidR="00BF6D9A" w:rsidRDefault="00BF6D9A" w:rsidP="00BF6D9A">
      <w:pPr>
        <w:ind w:firstLine="708"/>
        <w:jc w:val="right"/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A86FCF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3</w:t>
      </w:r>
    </w:p>
    <w:p w:rsidR="00BF6D9A" w:rsidRDefault="00BF6D9A" w:rsidP="00BF6D9A">
      <w:pPr>
        <w:jc w:val="both"/>
        <w:rPr>
          <w:rFonts w:eastAsia="Calibri"/>
          <w:b/>
          <w:lang w:eastAsia="en-US"/>
        </w:rPr>
      </w:pPr>
    </w:p>
    <w:p w:rsidR="00BF6D9A" w:rsidRDefault="00BF6D9A" w:rsidP="00BF6D9A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STROKOVNO TEHNIČNE ZAHTEVE ZA JAVNO NAROČILO </w:t>
      </w:r>
      <w:r w:rsidRPr="00BF6D9A">
        <w:rPr>
          <w:rFonts w:eastAsia="Calibri"/>
          <w:b/>
          <w:lang w:eastAsia="en-US"/>
        </w:rPr>
        <w:t xml:space="preserve"> »Najem robotskega kirurškega sistema z vzdrževanjem in potrebnim potrošnim materialom za obdobje sedmih let«</w:t>
      </w:r>
    </w:p>
    <w:p w:rsidR="00BF6D9A" w:rsidRDefault="00BF6D9A" w:rsidP="00BF6D9A">
      <w:pPr>
        <w:jc w:val="right"/>
      </w:pPr>
    </w:p>
    <w:p w:rsidR="00BF6D9A" w:rsidRDefault="00BF6D9A" w:rsidP="00BF6D9A">
      <w:pPr>
        <w:jc w:val="both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>1.  Konzola kirurga z upravljalniki, ki omogočajo nadzor robotskih rok z uporabo sklopke ter aktivacijo/de aktivacijo ICG funkcije.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>2.  Stereoskopski prikazovalnik z ločljivostjo 1080p pri 60 sličicah na sekundo.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 xml:space="preserve">3  Robotski sistem je </w:t>
            </w:r>
            <w:proofErr w:type="spellStart"/>
            <w:r w:rsidRPr="00BF6D9A">
              <w:t>nadgradljiv</w:t>
            </w:r>
            <w:proofErr w:type="spellEnd"/>
            <w:r w:rsidRPr="00BF6D9A">
              <w:t xml:space="preserve"> z modulom za daljinsko kirurgijo, ki omogoča oddaljen nadzor robota z druge lokacije. Modul za daljinsko kirurgijo proizvaja proizvajalec robotskega sistema in je v celoti združljiv s kirurškim robotom.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>4  Zaslonska plošča na dotik (</w:t>
            </w:r>
            <w:proofErr w:type="spellStart"/>
            <w:r w:rsidRPr="00BF6D9A">
              <w:t>touchpad</w:t>
            </w:r>
            <w:proofErr w:type="spellEnd"/>
            <w:r w:rsidRPr="00BF6D9A">
              <w:t>), integrirana v konzolo kirurga, ki operaterju omogoča dostop do funkcij sistema v naslednjem obsegu: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>a) Nastavitev svetlosti endoskopa na 5-stopenjski lestvici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 xml:space="preserve">b) Aktivacija ICG označevalca vsaj 2 načina 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>5  Naslon za glavo na konzoli (blazina za čelo) je zamenljiv.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>6  Naslon za roke je opremljen z zaslonom na dotik velikosti 10,3 palca.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>7  Pacientov voziček z robotskimi rokami je mobilen in opremljen z: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>a) stolpom z 12 nastavljivimi sklepi (3 rotacijske osi v glavni roki),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>b) možnostjo rotacije robotskih instrumentov vzdolž vzdolžne osi – 520 stopinj,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>c) nadzorno ploščo na dotik z zaslonom na dotik velikosti 12 palcev.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>8  Robotski endoskop, dobavljen s pacientovim vozičkom, ima 10-kratno optično povečavo.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>9  Endoskopski voziček je opremljen z: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>a) visoko ločljiv video sistem z vsaj HD 1080p,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>b) kamero z 10-kratno optično povečavo, z vizualizacijo ICG markerja (fluorescentno slikanje) in z ravnim endoskopom (0°) ter z endoskopom s kotom pogleda 30°,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>c) procesorjem slike z digitalno povečavo, nastavljivo v 3 stopnjah,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>d) svetlobnim virom s petstopenjsko nastavitvijo osvetlitve.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>10  27-palčni 4K monitor, ki prikazuje endoskopsko sliko (levi ali desni optični kanal) ter sliko iz 3D prikazovalnika kirurške konzole in zunanje slike (ultrazvok, CT, EKG).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>11  Nadzorna plošča na zaslonu monitorja, ki omogoča nastavitev najmanj: – parametrov slike operacijskega polja, – konfiguracijo video signala.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 xml:space="preserve">12  Elektro kirurški </w:t>
            </w:r>
            <w:proofErr w:type="spellStart"/>
            <w:r w:rsidRPr="00BF6D9A">
              <w:t>diatermijski</w:t>
            </w:r>
            <w:proofErr w:type="spellEnd"/>
            <w:r w:rsidRPr="00BF6D9A">
              <w:t xml:space="preserve"> sistem kot. na primer ERBE VIO3 združljiv z robotskim sistemom.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>13  Generator ultrazvočnega noža, združljiv s kirurškim robotskim sistemom.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 xml:space="preserve">14. </w:t>
            </w:r>
            <w:proofErr w:type="spellStart"/>
            <w:r w:rsidRPr="00BF6D9A">
              <w:t>Insuflacijska</w:t>
            </w:r>
            <w:proofErr w:type="spellEnd"/>
            <w:r w:rsidRPr="00BF6D9A">
              <w:t xml:space="preserve"> enota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 xml:space="preserve">a) visoko zmogljivi </w:t>
            </w:r>
            <w:proofErr w:type="spellStart"/>
            <w:r w:rsidRPr="00BF6D9A">
              <w:t>insuflator</w:t>
            </w:r>
            <w:proofErr w:type="spellEnd"/>
            <w:r w:rsidRPr="00BF6D9A">
              <w:t xml:space="preserve">, ki omogoča </w:t>
            </w:r>
            <w:proofErr w:type="spellStart"/>
            <w:r w:rsidRPr="00BF6D9A">
              <w:t>insuflacijo</w:t>
            </w:r>
            <w:proofErr w:type="spellEnd"/>
            <w:r w:rsidRPr="00BF6D9A">
              <w:t xml:space="preserve"> z odprto-</w:t>
            </w:r>
            <w:proofErr w:type="spellStart"/>
            <w:r w:rsidRPr="00BF6D9A">
              <w:t>lumenskimi</w:t>
            </w:r>
            <w:proofErr w:type="spellEnd"/>
            <w:r w:rsidRPr="00BF6D9A">
              <w:t xml:space="preserve"> </w:t>
            </w:r>
            <w:proofErr w:type="spellStart"/>
            <w:r w:rsidRPr="00BF6D9A">
              <w:t>trokarji</w:t>
            </w:r>
            <w:proofErr w:type="spellEnd"/>
            <w:r w:rsidRPr="00BF6D9A">
              <w:t xml:space="preserve"> z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>lastnostjo tlačne zapore lumna brez zapornega ventila in tesnila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>b) pri uporabi odprto-</w:t>
            </w:r>
            <w:proofErr w:type="spellStart"/>
            <w:r w:rsidRPr="00BF6D9A">
              <w:t>lumenskih</w:t>
            </w:r>
            <w:proofErr w:type="spellEnd"/>
            <w:r w:rsidRPr="00BF6D9A">
              <w:t xml:space="preserve"> </w:t>
            </w:r>
            <w:proofErr w:type="spellStart"/>
            <w:r w:rsidRPr="00BF6D9A">
              <w:t>trokarjev</w:t>
            </w:r>
            <w:proofErr w:type="spellEnd"/>
            <w:r w:rsidRPr="00BF6D9A">
              <w:t xml:space="preserve"> deluje v načinu kontinuirane zaprte dvosmerne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 xml:space="preserve">krožne </w:t>
            </w:r>
            <w:proofErr w:type="spellStart"/>
            <w:r w:rsidRPr="00BF6D9A">
              <w:t>insuflacije</w:t>
            </w:r>
            <w:proofErr w:type="spellEnd"/>
            <w:r w:rsidRPr="00BF6D9A">
              <w:t xml:space="preserve"> s sočasno filtracijo </w:t>
            </w:r>
            <w:proofErr w:type="spellStart"/>
            <w:r w:rsidRPr="00BF6D9A">
              <w:t>recirkulirajočega</w:t>
            </w:r>
            <w:proofErr w:type="spellEnd"/>
            <w:r w:rsidRPr="00BF6D9A">
              <w:t xml:space="preserve"> CO 2 z zagotavljanjem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 xml:space="preserve">stabilnega </w:t>
            </w:r>
            <w:proofErr w:type="spellStart"/>
            <w:r w:rsidRPr="00BF6D9A">
              <w:t>pnevmoperitoneja</w:t>
            </w:r>
            <w:proofErr w:type="spellEnd"/>
            <w:r w:rsidRPr="00BF6D9A">
              <w:t xml:space="preserve"> v realnem času, tudi v primerih puščanja ali intenzivne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proofErr w:type="spellStart"/>
            <w:r w:rsidRPr="00BF6D9A">
              <w:t>sukcije</w:t>
            </w:r>
            <w:proofErr w:type="spellEnd"/>
            <w:r w:rsidRPr="00BF6D9A">
              <w:t>;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>c) zaprt povratno-krožni sistem za neprekinjeno in avtomatsko odstranjevanje kirurških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 xml:space="preserve">dimov brez izpusta v prostor ob hkratnem stabilnem </w:t>
            </w:r>
            <w:proofErr w:type="spellStart"/>
            <w:r w:rsidRPr="00BF6D9A">
              <w:t>pnevmoperitoneju</w:t>
            </w:r>
            <w:proofErr w:type="spellEnd"/>
            <w:r w:rsidRPr="00BF6D9A">
              <w:t xml:space="preserve"> - filtracija z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>0,01μ ULPA filtrom;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lastRenderedPageBreak/>
              <w:t xml:space="preserve">d) omogoča avtomatsko aktivno zniževanje </w:t>
            </w:r>
            <w:proofErr w:type="spellStart"/>
            <w:r w:rsidRPr="00BF6D9A">
              <w:t>pnevmoperitonealnega</w:t>
            </w:r>
            <w:proofErr w:type="spellEnd"/>
            <w:r w:rsidRPr="00BF6D9A">
              <w:t xml:space="preserve"> tlaka na želeno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>vrednost, izbrano na zaslonu na dotik, brez ročnega izpuščanja CO 2 z odpiranjem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 xml:space="preserve">stranskega ventila kanile </w:t>
            </w:r>
            <w:proofErr w:type="spellStart"/>
            <w:r w:rsidRPr="00BF6D9A">
              <w:t>trokarja</w:t>
            </w:r>
            <w:proofErr w:type="spellEnd"/>
            <w:r w:rsidRPr="00BF6D9A">
              <w:t>, pasivnega izpusta na napravi, oziroma pasivne ali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 xml:space="preserve">aktivne stranske aspiracije (kot npr. </w:t>
            </w:r>
            <w:proofErr w:type="spellStart"/>
            <w:r w:rsidRPr="00BF6D9A">
              <w:t>sukcija</w:t>
            </w:r>
            <w:proofErr w:type="spellEnd"/>
            <w:r w:rsidRPr="00BF6D9A">
              <w:t>, različne izvedbe sistemov za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>odstranjevanje kirurškega dima, …);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>e) možnost priključitve na CO 2 napeljavo ali uporabo jeklenk;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>f) poleg odprto-</w:t>
            </w:r>
            <w:proofErr w:type="spellStart"/>
            <w:r w:rsidRPr="00BF6D9A">
              <w:t>lumenskih</w:t>
            </w:r>
            <w:proofErr w:type="spellEnd"/>
            <w:r w:rsidRPr="00BF6D9A">
              <w:t xml:space="preserve"> </w:t>
            </w:r>
            <w:proofErr w:type="spellStart"/>
            <w:r w:rsidRPr="00BF6D9A">
              <w:t>trokarjev</w:t>
            </w:r>
            <w:proofErr w:type="spellEnd"/>
            <w:r w:rsidRPr="00BF6D9A">
              <w:t xml:space="preserve"> omogoča tudi </w:t>
            </w:r>
            <w:proofErr w:type="spellStart"/>
            <w:r w:rsidRPr="00BF6D9A">
              <w:t>insuflacijo</w:t>
            </w:r>
            <w:proofErr w:type="spellEnd"/>
            <w:r w:rsidRPr="00BF6D9A">
              <w:t xml:space="preserve"> z uporabo klasičnih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proofErr w:type="spellStart"/>
            <w:r w:rsidRPr="00BF6D9A">
              <w:t>trokarjev</w:t>
            </w:r>
            <w:proofErr w:type="spellEnd"/>
            <w:r w:rsidRPr="00BF6D9A">
              <w:t xml:space="preserve"> z ali brez odstranjevanja kirurških dimov (enaka filtracija z 0,01μ ULPA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BF6D9A">
            <w:pPr>
              <w:jc w:val="both"/>
            </w:pPr>
            <w:r w:rsidRPr="00BF6D9A">
              <w:t>filtrom)</w:t>
            </w:r>
          </w:p>
        </w:tc>
      </w:tr>
    </w:tbl>
    <w:p w:rsidR="00BF6D9A" w:rsidRDefault="00BF6D9A" w:rsidP="00BF6D9A"/>
    <w:p w:rsidR="00BF6D9A" w:rsidRDefault="00BF6D9A" w:rsidP="00BF6D9A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F6D9A" w:rsidRPr="00BF6D9A" w:rsidTr="00BF6D9A">
        <w:tc>
          <w:tcPr>
            <w:tcW w:w="9062" w:type="dxa"/>
          </w:tcPr>
          <w:p w:rsidR="00BF6D9A" w:rsidRPr="00BF6D9A" w:rsidRDefault="00BF6D9A" w:rsidP="005F1395">
            <w:r w:rsidRPr="00BF6D9A">
              <w:t xml:space="preserve">Sistem </w:t>
            </w:r>
            <w:r>
              <w:t>mora vsebovati</w:t>
            </w:r>
            <w:r w:rsidR="00BF4265">
              <w:t xml:space="preserve"> naslednje komponente</w:t>
            </w:r>
            <w:r w:rsidRPr="00BF6D9A">
              <w:t>: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5F1395">
            <w:r w:rsidRPr="00BF6D9A">
              <w:t>1 kos kirurška konzola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5F1395">
            <w:r w:rsidRPr="00BF6D9A">
              <w:t>1 kos robotska konzola za 3 instrumente in 1 kamero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5F1395">
            <w:r w:rsidRPr="00BF6D9A">
              <w:t xml:space="preserve">1 kos </w:t>
            </w:r>
            <w:proofErr w:type="spellStart"/>
            <w:r w:rsidRPr="00BF6D9A">
              <w:t>endoskospski</w:t>
            </w:r>
            <w:proofErr w:type="spellEnd"/>
            <w:r w:rsidRPr="00BF6D9A">
              <w:t xml:space="preserve"> stolp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5F1395">
            <w:r w:rsidRPr="00BF6D9A">
              <w:t xml:space="preserve">1 kos </w:t>
            </w:r>
            <w:proofErr w:type="spellStart"/>
            <w:r w:rsidRPr="00BF6D9A">
              <w:t>elektrokirurška</w:t>
            </w:r>
            <w:proofErr w:type="spellEnd"/>
            <w:r w:rsidRPr="00BF6D9A">
              <w:t xml:space="preserve"> naprava/generator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5F1395">
            <w:r w:rsidRPr="00BF6D9A">
              <w:t xml:space="preserve">1 kos </w:t>
            </w:r>
            <w:proofErr w:type="spellStart"/>
            <w:r w:rsidRPr="00BF6D9A">
              <w:t>insuflator</w:t>
            </w:r>
            <w:proofErr w:type="spellEnd"/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5F1395">
            <w:r w:rsidRPr="00BF6D9A">
              <w:t>1 kos video enota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5F1395">
            <w:r>
              <w:t xml:space="preserve">1 </w:t>
            </w:r>
            <w:r w:rsidRPr="00BF6D9A">
              <w:t>kos enota za svetlobni vir endoskopa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5F1395">
            <w:r w:rsidRPr="00BF6D9A">
              <w:t>1 kos endoskop 0°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5F1395">
            <w:r w:rsidRPr="00BF6D9A">
              <w:t>1 kos endoskop 30°</w:t>
            </w:r>
          </w:p>
        </w:tc>
      </w:tr>
      <w:tr w:rsidR="00BF6D9A" w:rsidRPr="00BF6D9A" w:rsidTr="00BF6D9A">
        <w:tc>
          <w:tcPr>
            <w:tcW w:w="9062" w:type="dxa"/>
          </w:tcPr>
          <w:p w:rsidR="00BF6D9A" w:rsidRPr="00BF6D9A" w:rsidRDefault="00BF6D9A" w:rsidP="005F1395">
            <w:r w:rsidRPr="00BF6D9A">
              <w:t>2 sterilizacijsk</w:t>
            </w:r>
            <w:r w:rsidR="00BF4265">
              <w:t>i</w:t>
            </w:r>
            <w:r w:rsidRPr="00BF6D9A">
              <w:t xml:space="preserve"> kaset</w:t>
            </w:r>
            <w:r w:rsidR="00BF4265">
              <w:t>i</w:t>
            </w:r>
            <w:r w:rsidRPr="00BF6D9A">
              <w:t xml:space="preserve"> za endoskop in 3 sterilizacijske kasete za instrumente in </w:t>
            </w:r>
            <w:proofErr w:type="spellStart"/>
            <w:r w:rsidRPr="00BF6D9A">
              <w:t>troakarje</w:t>
            </w:r>
            <w:proofErr w:type="spellEnd"/>
          </w:p>
        </w:tc>
      </w:tr>
    </w:tbl>
    <w:p w:rsidR="00A87A37" w:rsidRDefault="00A87A37" w:rsidP="00BF6D9A"/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A86FCF" w:rsidRPr="00A86FCF" w:rsidTr="00A86FCF">
        <w:trPr>
          <w:trHeight w:val="330"/>
        </w:trPr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A86FCF" w:rsidRPr="00A86FCF" w:rsidRDefault="00A86FCF" w:rsidP="00A86FCF">
            <w:pPr>
              <w:jc w:val="center"/>
              <w:rPr>
                <w:b/>
                <w:color w:val="000000"/>
              </w:rPr>
            </w:pPr>
            <w:r w:rsidRPr="00A86FCF">
              <w:rPr>
                <w:b/>
                <w:color w:val="000000"/>
              </w:rPr>
              <w:t>Aparat za ultrazvočno čiščenje instrumentov za robotsko asistirane posege</w:t>
            </w:r>
          </w:p>
        </w:tc>
      </w:tr>
      <w:tr w:rsidR="00A86FCF" w:rsidRPr="00A86FCF" w:rsidTr="00A86FCF">
        <w:trPr>
          <w:trHeight w:val="315"/>
        </w:trPr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A86FCF" w:rsidRPr="00A86FCF" w:rsidRDefault="00A86FCF" w:rsidP="00A86FCF">
            <w:pPr>
              <w:rPr>
                <w:color w:val="000000"/>
              </w:rPr>
            </w:pPr>
            <w:r w:rsidRPr="00A86FCF">
              <w:rPr>
                <w:color w:val="000000"/>
              </w:rPr>
              <w:t xml:space="preserve">Naprava mora biti namenjena </w:t>
            </w:r>
            <w:proofErr w:type="spellStart"/>
            <w:r w:rsidRPr="00A86FCF">
              <w:rPr>
                <w:color w:val="000000"/>
              </w:rPr>
              <w:t>predčiščenju</w:t>
            </w:r>
            <w:proofErr w:type="spellEnd"/>
            <w:r w:rsidRPr="00A86FCF">
              <w:rPr>
                <w:color w:val="000000"/>
              </w:rPr>
              <w:t xml:space="preserve"> kirurških instrumentov pred strojno dezinfekcijo in sterilizacijo</w:t>
            </w:r>
          </w:p>
        </w:tc>
      </w:tr>
      <w:tr w:rsidR="00A86FCF" w:rsidRPr="00A86FCF" w:rsidTr="00A86FCF">
        <w:trPr>
          <w:trHeight w:val="315"/>
        </w:trPr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A86FCF" w:rsidRPr="00A86FCF" w:rsidRDefault="00A86FCF" w:rsidP="00A86FCF">
            <w:pPr>
              <w:rPr>
                <w:color w:val="000000"/>
              </w:rPr>
            </w:pPr>
            <w:r w:rsidRPr="00A86FCF">
              <w:rPr>
                <w:color w:val="000000"/>
              </w:rPr>
              <w:t>Naprava mora biti primerna za robotske, MIS in standardne kirurške instrumente.</w:t>
            </w:r>
          </w:p>
        </w:tc>
      </w:tr>
      <w:tr w:rsidR="00A86FCF" w:rsidRPr="00A86FCF" w:rsidTr="00A86FCF">
        <w:trPr>
          <w:trHeight w:val="315"/>
        </w:trPr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A86FCF" w:rsidRPr="00A86FCF" w:rsidRDefault="00A86FCF" w:rsidP="00A86FCF">
            <w:pPr>
              <w:rPr>
                <w:color w:val="000000"/>
              </w:rPr>
            </w:pPr>
            <w:r w:rsidRPr="00A86FCF">
              <w:rPr>
                <w:color w:val="000000"/>
              </w:rPr>
              <w:t xml:space="preserve">Delovanje mora temeljiti na ultrazvočni </w:t>
            </w:r>
            <w:proofErr w:type="spellStart"/>
            <w:r w:rsidRPr="00A86FCF">
              <w:rPr>
                <w:color w:val="000000"/>
              </w:rPr>
              <w:t>kavitaciji</w:t>
            </w:r>
            <w:proofErr w:type="spellEnd"/>
            <w:r w:rsidRPr="00A86FCF">
              <w:rPr>
                <w:color w:val="000000"/>
              </w:rPr>
              <w:t xml:space="preserve"> za odstranjevanje nečistoč.</w:t>
            </w:r>
          </w:p>
        </w:tc>
      </w:tr>
      <w:tr w:rsidR="00A86FCF" w:rsidRPr="00A86FCF" w:rsidTr="00A86FCF">
        <w:trPr>
          <w:trHeight w:val="315"/>
        </w:trPr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A86FCF" w:rsidRPr="00A86FCF" w:rsidRDefault="00A86FCF" w:rsidP="00A86FCF">
            <w:pPr>
              <w:rPr>
                <w:color w:val="000000"/>
              </w:rPr>
            </w:pPr>
            <w:r w:rsidRPr="00A86FCF">
              <w:rPr>
                <w:color w:val="000000"/>
              </w:rPr>
              <w:t>Ultrazvočna kad mora biti primerna za dolge in kompleksne instrumente.</w:t>
            </w:r>
          </w:p>
        </w:tc>
      </w:tr>
      <w:tr w:rsidR="00A86FCF" w:rsidRPr="00A86FCF" w:rsidTr="00A86FCF">
        <w:trPr>
          <w:trHeight w:val="315"/>
        </w:trPr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A86FCF" w:rsidRPr="00A86FCF" w:rsidRDefault="00A86FCF" w:rsidP="00A86FCF">
            <w:pPr>
              <w:rPr>
                <w:color w:val="000000"/>
              </w:rPr>
            </w:pPr>
            <w:r w:rsidRPr="00A86FCF">
              <w:rPr>
                <w:color w:val="000000"/>
              </w:rPr>
              <w:t>Naprava mora omogočati kombinacijo ultrazvočnega čiščenja in izpiranja votlih instrumentov</w:t>
            </w:r>
          </w:p>
        </w:tc>
      </w:tr>
      <w:tr w:rsidR="00A86FCF" w:rsidRPr="00A86FCF" w:rsidTr="00A86FCF">
        <w:trPr>
          <w:trHeight w:val="315"/>
        </w:trPr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A86FCF" w:rsidRPr="00A86FCF" w:rsidRDefault="00A86FCF" w:rsidP="00A86FCF">
            <w:pPr>
              <w:rPr>
                <w:color w:val="000000"/>
              </w:rPr>
            </w:pPr>
            <w:r w:rsidRPr="00A86FCF">
              <w:rPr>
                <w:color w:val="000000"/>
              </w:rPr>
              <w:t>Sočasno mora biti mogoče obdelati najmanj 4 robotske instrumente.</w:t>
            </w:r>
          </w:p>
        </w:tc>
      </w:tr>
      <w:tr w:rsidR="00A86FCF" w:rsidRPr="00A86FCF" w:rsidTr="00A86FCF">
        <w:trPr>
          <w:trHeight w:val="315"/>
        </w:trPr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A86FCF" w:rsidRPr="00A86FCF" w:rsidRDefault="00A86FCF" w:rsidP="00A86FCF">
            <w:pPr>
              <w:rPr>
                <w:color w:val="000000"/>
              </w:rPr>
            </w:pPr>
            <w:r w:rsidRPr="00A86FCF">
              <w:rPr>
                <w:color w:val="000000"/>
              </w:rPr>
              <w:t>Naprava mora omogočati večstopenjsko izpiranje notranjih kanalov.</w:t>
            </w:r>
          </w:p>
        </w:tc>
      </w:tr>
      <w:tr w:rsidR="00A86FCF" w:rsidRPr="00A86FCF" w:rsidTr="00A86FCF">
        <w:trPr>
          <w:trHeight w:val="315"/>
        </w:trPr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A86FCF" w:rsidRPr="00A86FCF" w:rsidRDefault="00A86FCF" w:rsidP="00A86FCF">
            <w:pPr>
              <w:rPr>
                <w:color w:val="000000"/>
              </w:rPr>
            </w:pPr>
            <w:r w:rsidRPr="00A86FCF">
              <w:rPr>
                <w:color w:val="000000"/>
              </w:rPr>
              <w:t>Izpiranje mora biti nadzorovano po posameznih kanalih.</w:t>
            </w:r>
          </w:p>
        </w:tc>
      </w:tr>
      <w:tr w:rsidR="00A86FCF" w:rsidRPr="00A86FCF" w:rsidTr="00A86FCF">
        <w:trPr>
          <w:trHeight w:val="315"/>
        </w:trPr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A86FCF" w:rsidRPr="00A86FCF" w:rsidRDefault="00A86FCF" w:rsidP="00A86FCF">
            <w:pPr>
              <w:rPr>
                <w:color w:val="000000"/>
              </w:rPr>
            </w:pPr>
            <w:r w:rsidRPr="00A86FCF">
              <w:rPr>
                <w:color w:val="000000"/>
              </w:rPr>
              <w:t>Na voljo morajo biti ločeni programi za robotske, MIS in standardne instrumente.</w:t>
            </w:r>
          </w:p>
        </w:tc>
      </w:tr>
      <w:tr w:rsidR="00A86FCF" w:rsidRPr="00A86FCF" w:rsidTr="00A86FCF">
        <w:trPr>
          <w:trHeight w:val="315"/>
        </w:trPr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A86FCF" w:rsidRPr="00A86FCF" w:rsidRDefault="00A86FCF" w:rsidP="00A86FCF">
            <w:pPr>
              <w:rPr>
                <w:color w:val="000000"/>
              </w:rPr>
            </w:pPr>
            <w:r w:rsidRPr="00A86FCF">
              <w:rPr>
                <w:color w:val="000000"/>
              </w:rPr>
              <w:t>Upravljanje mora potekati preko zaslona na</w:t>
            </w:r>
            <w:bookmarkStart w:id="0" w:name="_GoBack"/>
            <w:bookmarkEnd w:id="0"/>
            <w:r w:rsidRPr="00A86FCF">
              <w:rPr>
                <w:color w:val="000000"/>
              </w:rPr>
              <w:t xml:space="preserve"> dotik.</w:t>
            </w:r>
          </w:p>
        </w:tc>
      </w:tr>
      <w:tr w:rsidR="00A86FCF" w:rsidRPr="00A86FCF" w:rsidTr="00A86FCF">
        <w:trPr>
          <w:trHeight w:val="315"/>
        </w:trPr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A86FCF" w:rsidRPr="00A86FCF" w:rsidRDefault="00A86FCF" w:rsidP="00A86FCF">
            <w:pPr>
              <w:rPr>
                <w:color w:val="000000"/>
              </w:rPr>
            </w:pPr>
            <w:r w:rsidRPr="00A86FCF">
              <w:rPr>
                <w:color w:val="000000"/>
              </w:rPr>
              <w:t>Uporabniški vmesnik mora omogočati vizualni prikaz procesa.</w:t>
            </w:r>
          </w:p>
        </w:tc>
      </w:tr>
      <w:tr w:rsidR="00A86FCF" w:rsidRPr="00A86FCF" w:rsidTr="00A86FCF">
        <w:trPr>
          <w:trHeight w:val="315"/>
        </w:trPr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A86FCF" w:rsidRPr="00A86FCF" w:rsidRDefault="00A86FCF" w:rsidP="00A86FCF">
            <w:pPr>
              <w:rPr>
                <w:color w:val="000000"/>
              </w:rPr>
            </w:pPr>
            <w:r w:rsidRPr="00A86FCF">
              <w:rPr>
                <w:color w:val="000000"/>
              </w:rPr>
              <w:t>Podatke mora biti možno izvoziti preko USB ali omrežne povezave.</w:t>
            </w:r>
          </w:p>
        </w:tc>
      </w:tr>
      <w:tr w:rsidR="00A86FCF" w:rsidRPr="00A86FCF" w:rsidTr="00A86FCF">
        <w:trPr>
          <w:trHeight w:val="315"/>
        </w:trPr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A86FCF" w:rsidRPr="00A86FCF" w:rsidRDefault="00A86FCF" w:rsidP="00A86FCF">
            <w:pPr>
              <w:rPr>
                <w:color w:val="000000"/>
              </w:rPr>
            </w:pPr>
            <w:r w:rsidRPr="00A86FCF">
              <w:rPr>
                <w:color w:val="000000"/>
              </w:rPr>
              <w:t>Vgrajen mora biti nadzor temperature z opozorilno funkcijo.</w:t>
            </w:r>
          </w:p>
        </w:tc>
      </w:tr>
      <w:tr w:rsidR="00A86FCF" w:rsidRPr="00A86FCF" w:rsidTr="00A86FCF">
        <w:trPr>
          <w:trHeight w:val="315"/>
        </w:trPr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A86FCF" w:rsidRPr="00A86FCF" w:rsidRDefault="00A86FCF" w:rsidP="00A86FCF">
            <w:pPr>
              <w:rPr>
                <w:color w:val="000000"/>
              </w:rPr>
            </w:pPr>
            <w:r w:rsidRPr="00A86FCF">
              <w:rPr>
                <w:color w:val="000000"/>
              </w:rPr>
              <w:t>Naprava mora imeti samodejni nadzor pravilnega delovanja.</w:t>
            </w:r>
          </w:p>
        </w:tc>
      </w:tr>
      <w:tr w:rsidR="00A86FCF" w:rsidRPr="00A86FCF" w:rsidTr="00A86FCF">
        <w:trPr>
          <w:trHeight w:val="315"/>
        </w:trPr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A86FCF" w:rsidRPr="00A86FCF" w:rsidRDefault="00A86FCF" w:rsidP="00A86FCF">
            <w:pPr>
              <w:rPr>
                <w:color w:val="000000"/>
              </w:rPr>
            </w:pPr>
            <w:r w:rsidRPr="00A86FCF">
              <w:rPr>
                <w:color w:val="000000"/>
              </w:rPr>
              <w:t>Naprava mora biti dobavljiva kot vgradna ali mobilna izvedba.</w:t>
            </w:r>
          </w:p>
        </w:tc>
      </w:tr>
      <w:tr w:rsidR="00A86FCF" w:rsidRPr="00A86FCF" w:rsidTr="00A86FCF">
        <w:trPr>
          <w:trHeight w:val="315"/>
        </w:trPr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A86FCF" w:rsidRPr="00A86FCF" w:rsidRDefault="00A86FCF" w:rsidP="00A86FCF">
            <w:pPr>
              <w:rPr>
                <w:color w:val="000000"/>
              </w:rPr>
            </w:pPr>
            <w:r w:rsidRPr="00A86FCF">
              <w:rPr>
                <w:color w:val="000000"/>
              </w:rPr>
              <w:t>Vsi materiali v stiku z vodo morajo biti primerni za uporabo v CSSD.</w:t>
            </w:r>
          </w:p>
        </w:tc>
      </w:tr>
      <w:tr w:rsidR="00A86FCF" w:rsidRPr="00A86FCF" w:rsidTr="00A86FCF">
        <w:trPr>
          <w:trHeight w:val="315"/>
        </w:trPr>
        <w:tc>
          <w:tcPr>
            <w:tcW w:w="9072" w:type="dxa"/>
            <w:shd w:val="clear" w:color="auto" w:fill="auto"/>
            <w:noWrap/>
            <w:vAlign w:val="center"/>
            <w:hideMark/>
          </w:tcPr>
          <w:p w:rsidR="00A86FCF" w:rsidRPr="00A86FCF" w:rsidRDefault="00A86FCF" w:rsidP="00A86FCF">
            <w:pPr>
              <w:rPr>
                <w:color w:val="000000"/>
              </w:rPr>
            </w:pPr>
            <w:r w:rsidRPr="00A86FCF">
              <w:rPr>
                <w:color w:val="000000"/>
              </w:rPr>
              <w:t>Naprava mora biti skladna s standardoma ISO 9001 in ISO 13485.</w:t>
            </w:r>
          </w:p>
        </w:tc>
      </w:tr>
    </w:tbl>
    <w:p w:rsidR="00BF6D9A" w:rsidRDefault="00BF6D9A" w:rsidP="00BF6D9A"/>
    <w:sectPr w:rsidR="00BF6D9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031E" w:rsidRDefault="002E031E" w:rsidP="00E729D4">
      <w:r>
        <w:separator/>
      </w:r>
    </w:p>
  </w:endnote>
  <w:endnote w:type="continuationSeparator" w:id="0">
    <w:p w:rsidR="002E031E" w:rsidRDefault="002E031E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8315923"/>
      <w:docPartObj>
        <w:docPartGallery w:val="Page Numbers (Bottom of Page)"/>
        <w:docPartUnique/>
      </w:docPartObj>
    </w:sdtPr>
    <w:sdtEndPr/>
    <w:sdtContent>
      <w:p w:rsidR="006A0EED" w:rsidRDefault="006A0EED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A0EED" w:rsidRDefault="006A0EE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031E" w:rsidRDefault="002E031E" w:rsidP="00E729D4">
      <w:r>
        <w:separator/>
      </w:r>
    </w:p>
  </w:footnote>
  <w:footnote w:type="continuationSeparator" w:id="0">
    <w:p w:rsidR="002E031E" w:rsidRDefault="002E031E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5pt;height:46.95pt" fillcolor="window">
          <v:imagedata r:id="rId1" o:title=""/>
        </v:shape>
        <o:OLEObject Type="Embed" ProgID="Word.Picture.8" ShapeID="_x0000_i1025" DrawAspect="Content" ObjectID="_1832129864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011D1"/>
    <w:multiLevelType w:val="hybridMultilevel"/>
    <w:tmpl w:val="94D089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CC8320B"/>
    <w:multiLevelType w:val="hybridMultilevel"/>
    <w:tmpl w:val="3C5C12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E4C73C">
      <w:numFmt w:val="bullet"/>
      <w:lvlText w:val="-"/>
      <w:lvlJc w:val="left"/>
      <w:pPr>
        <w:ind w:left="1575" w:hanging="495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444E2"/>
    <w:multiLevelType w:val="hybridMultilevel"/>
    <w:tmpl w:val="98CE8CF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0"/>
  </w:num>
  <w:num w:numId="5">
    <w:abstractNumId w:val="3"/>
  </w:num>
  <w:num w:numId="6">
    <w:abstractNumId w:val="5"/>
  </w:num>
  <w:num w:numId="7">
    <w:abstractNumId w:val="11"/>
  </w:num>
  <w:num w:numId="8">
    <w:abstractNumId w:val="9"/>
  </w:num>
  <w:num w:numId="9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24825"/>
    <w:rsid w:val="0004414B"/>
    <w:rsid w:val="00074F12"/>
    <w:rsid w:val="000A35C2"/>
    <w:rsid w:val="00125EFF"/>
    <w:rsid w:val="0017707C"/>
    <w:rsid w:val="001A192A"/>
    <w:rsid w:val="001A33D1"/>
    <w:rsid w:val="001B7D40"/>
    <w:rsid w:val="001C3BBC"/>
    <w:rsid w:val="001E0596"/>
    <w:rsid w:val="001F6A51"/>
    <w:rsid w:val="00213735"/>
    <w:rsid w:val="00215C83"/>
    <w:rsid w:val="002A3A93"/>
    <w:rsid w:val="002D28BB"/>
    <w:rsid w:val="002E031E"/>
    <w:rsid w:val="00311B14"/>
    <w:rsid w:val="00353378"/>
    <w:rsid w:val="00380F5C"/>
    <w:rsid w:val="003A429F"/>
    <w:rsid w:val="003D3589"/>
    <w:rsid w:val="00404961"/>
    <w:rsid w:val="00414401"/>
    <w:rsid w:val="00453580"/>
    <w:rsid w:val="004633B9"/>
    <w:rsid w:val="00476036"/>
    <w:rsid w:val="004F0FB7"/>
    <w:rsid w:val="005531BA"/>
    <w:rsid w:val="00572FF4"/>
    <w:rsid w:val="00573907"/>
    <w:rsid w:val="0059624D"/>
    <w:rsid w:val="005B0FCD"/>
    <w:rsid w:val="00601A5A"/>
    <w:rsid w:val="00602577"/>
    <w:rsid w:val="00686474"/>
    <w:rsid w:val="006A0EED"/>
    <w:rsid w:val="006C45D3"/>
    <w:rsid w:val="006D1BAC"/>
    <w:rsid w:val="00727DB4"/>
    <w:rsid w:val="0074196F"/>
    <w:rsid w:val="00756A68"/>
    <w:rsid w:val="007609D9"/>
    <w:rsid w:val="00785092"/>
    <w:rsid w:val="007B0E6B"/>
    <w:rsid w:val="00891184"/>
    <w:rsid w:val="008C1AF7"/>
    <w:rsid w:val="00944CCD"/>
    <w:rsid w:val="0096165B"/>
    <w:rsid w:val="009A1220"/>
    <w:rsid w:val="009A1843"/>
    <w:rsid w:val="00A83BB3"/>
    <w:rsid w:val="00A86FCF"/>
    <w:rsid w:val="00A87A37"/>
    <w:rsid w:val="00B12A55"/>
    <w:rsid w:val="00B20E97"/>
    <w:rsid w:val="00B75477"/>
    <w:rsid w:val="00B96D17"/>
    <w:rsid w:val="00BC1D51"/>
    <w:rsid w:val="00BC68D7"/>
    <w:rsid w:val="00BF4265"/>
    <w:rsid w:val="00BF6D9A"/>
    <w:rsid w:val="00C03609"/>
    <w:rsid w:val="00C12A37"/>
    <w:rsid w:val="00C17E9C"/>
    <w:rsid w:val="00C20E29"/>
    <w:rsid w:val="00C90AF3"/>
    <w:rsid w:val="00CA184F"/>
    <w:rsid w:val="00D1730C"/>
    <w:rsid w:val="00D432BD"/>
    <w:rsid w:val="00DB4350"/>
    <w:rsid w:val="00DC2194"/>
    <w:rsid w:val="00DD4553"/>
    <w:rsid w:val="00E3592C"/>
    <w:rsid w:val="00E409F9"/>
    <w:rsid w:val="00E729D4"/>
    <w:rsid w:val="00E845F1"/>
    <w:rsid w:val="00E941CF"/>
    <w:rsid w:val="00EA24CD"/>
    <w:rsid w:val="00EB05D8"/>
    <w:rsid w:val="00EB3C60"/>
    <w:rsid w:val="00EB7AAA"/>
    <w:rsid w:val="00ED16A6"/>
    <w:rsid w:val="00F134AD"/>
    <w:rsid w:val="00F4314A"/>
    <w:rsid w:val="00F477B7"/>
    <w:rsid w:val="00F52630"/>
    <w:rsid w:val="00F6225A"/>
    <w:rsid w:val="00F824D2"/>
    <w:rsid w:val="00F91CF9"/>
    <w:rsid w:val="00FE6B57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1A90A02F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86474"/>
    <w:pPr>
      <w:ind w:left="720"/>
      <w:contextualSpacing/>
    </w:pPr>
  </w:style>
  <w:style w:type="paragraph" w:customStyle="1" w:styleId="alineazaodstavkom">
    <w:name w:val="alineazaodstavkom"/>
    <w:basedOn w:val="Navaden"/>
    <w:rsid w:val="001E059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Tamara Gradinski</cp:lastModifiedBy>
  <cp:revision>8</cp:revision>
  <cp:lastPrinted>2022-04-28T10:36:00Z</cp:lastPrinted>
  <dcterms:created xsi:type="dcterms:W3CDTF">2023-05-30T06:31:00Z</dcterms:created>
  <dcterms:modified xsi:type="dcterms:W3CDTF">2026-02-09T07:11:00Z</dcterms:modified>
</cp:coreProperties>
</file>